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BC" w:rsidRDefault="009114BC">
      <w:pPr>
        <w:pStyle w:val="ConsPlusTitlePage"/>
      </w:pPr>
      <w:r>
        <w:t xml:space="preserve">Документ предоставлен </w:t>
      </w:r>
      <w:hyperlink r:id="rId4" w:history="1">
        <w:r>
          <w:rPr>
            <w:color w:val="0000FF"/>
          </w:rPr>
          <w:t>КонсультантПлюс</w:t>
        </w:r>
      </w:hyperlink>
      <w:r>
        <w:br/>
      </w:r>
    </w:p>
    <w:p w:rsidR="009114BC" w:rsidRDefault="009114BC">
      <w:pPr>
        <w:pStyle w:val="ConsPlusNormal"/>
        <w:jc w:val="both"/>
        <w:outlineLvl w:val="0"/>
      </w:pPr>
    </w:p>
    <w:p w:rsidR="009114BC" w:rsidRDefault="009114BC">
      <w:pPr>
        <w:pStyle w:val="ConsPlusNormal"/>
        <w:outlineLvl w:val="0"/>
      </w:pPr>
      <w:r>
        <w:t>Зарегистрировано в Минюсте России 20 августа 2014 г. N 33708</w:t>
      </w:r>
    </w:p>
    <w:p w:rsidR="009114BC" w:rsidRDefault="009114BC">
      <w:pPr>
        <w:pStyle w:val="ConsPlusNormal"/>
        <w:pBdr>
          <w:top w:val="single" w:sz="6" w:space="0" w:color="auto"/>
        </w:pBdr>
        <w:spacing w:before="100" w:after="100"/>
        <w:jc w:val="both"/>
        <w:rPr>
          <w:sz w:val="2"/>
          <w:szCs w:val="2"/>
        </w:rPr>
      </w:pPr>
    </w:p>
    <w:p w:rsidR="009114BC" w:rsidRDefault="009114BC">
      <w:pPr>
        <w:pStyle w:val="ConsPlusNormal"/>
        <w:jc w:val="center"/>
      </w:pPr>
    </w:p>
    <w:p w:rsidR="009114BC" w:rsidRDefault="009114BC">
      <w:pPr>
        <w:pStyle w:val="ConsPlusTitle"/>
        <w:jc w:val="center"/>
      </w:pPr>
      <w:r>
        <w:t>МИНИСТЕРСТВО ОБРАЗОВАНИЯ И НАУКИ РОССИЙСКОЙ ФЕДЕРАЦИИ</w:t>
      </w:r>
    </w:p>
    <w:p w:rsidR="009114BC" w:rsidRDefault="009114BC">
      <w:pPr>
        <w:pStyle w:val="ConsPlusTitle"/>
        <w:jc w:val="center"/>
      </w:pPr>
    </w:p>
    <w:p w:rsidR="009114BC" w:rsidRDefault="009114BC">
      <w:pPr>
        <w:pStyle w:val="ConsPlusTitle"/>
        <w:jc w:val="center"/>
      </w:pPr>
      <w:r>
        <w:t>ПРИКАЗ</w:t>
      </w:r>
    </w:p>
    <w:p w:rsidR="009114BC" w:rsidRDefault="009114BC">
      <w:pPr>
        <w:pStyle w:val="ConsPlusTitle"/>
        <w:jc w:val="center"/>
      </w:pPr>
      <w:r>
        <w:t>от 30 июля 2014 г. N 892</w:t>
      </w:r>
    </w:p>
    <w:p w:rsidR="009114BC" w:rsidRDefault="009114BC">
      <w:pPr>
        <w:pStyle w:val="ConsPlusTitle"/>
        <w:jc w:val="center"/>
      </w:pPr>
    </w:p>
    <w:p w:rsidR="009114BC" w:rsidRDefault="009114BC">
      <w:pPr>
        <w:pStyle w:val="ConsPlusTitle"/>
        <w:jc w:val="center"/>
      </w:pPr>
      <w:r>
        <w:t>ОБ УТВЕРЖДЕНИИ</w:t>
      </w:r>
    </w:p>
    <w:p w:rsidR="009114BC" w:rsidRDefault="009114BC">
      <w:pPr>
        <w:pStyle w:val="ConsPlusTitle"/>
        <w:jc w:val="center"/>
      </w:pPr>
      <w:r>
        <w:t>ФЕДЕРАЛЬНОГО ГОСУДАРСТВЕННОГО ОБРАЗОВАТЕЛЬНОГО СТАНДАРТА</w:t>
      </w:r>
    </w:p>
    <w:p w:rsidR="009114BC" w:rsidRDefault="009114BC">
      <w:pPr>
        <w:pStyle w:val="ConsPlusTitle"/>
        <w:jc w:val="center"/>
      </w:pPr>
      <w:r>
        <w:t xml:space="preserve">ВЫСШЕГО ОБРАЗОВАНИЯ ПО НАПРАВЛЕНИЮ ПОДГОТОВКИ </w:t>
      </w:r>
      <w:bookmarkStart w:id="0" w:name="_GoBack"/>
      <w:r>
        <w:t>27.06.01</w:t>
      </w:r>
      <w:bookmarkEnd w:id="0"/>
    </w:p>
    <w:p w:rsidR="009114BC" w:rsidRDefault="009114BC">
      <w:pPr>
        <w:pStyle w:val="ConsPlusTitle"/>
        <w:jc w:val="center"/>
      </w:pPr>
      <w:r>
        <w:t>УПРАВЛЕНИЕ В ТЕХНИЧЕСКИХ СИСТЕМАХ (УРОВЕНЬ ПОДГОТОВКИ</w:t>
      </w:r>
    </w:p>
    <w:p w:rsidR="009114BC" w:rsidRDefault="009114BC">
      <w:pPr>
        <w:pStyle w:val="ConsPlusTitle"/>
        <w:jc w:val="center"/>
      </w:pPr>
      <w:r>
        <w:t>КАДРОВ ВЫСШЕЙ КВАЛИФИКАЦИИ)</w:t>
      </w:r>
    </w:p>
    <w:p w:rsidR="009114BC" w:rsidRDefault="00911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4BC">
        <w:trPr>
          <w:jc w:val="center"/>
        </w:trPr>
        <w:tc>
          <w:tcPr>
            <w:tcW w:w="9294" w:type="dxa"/>
            <w:tcBorders>
              <w:top w:val="nil"/>
              <w:left w:val="single" w:sz="24" w:space="0" w:color="CED3F1"/>
              <w:bottom w:val="nil"/>
              <w:right w:val="single" w:sz="24" w:space="0" w:color="F4F3F8"/>
            </w:tcBorders>
            <w:shd w:val="clear" w:color="auto" w:fill="F4F3F8"/>
          </w:tcPr>
          <w:p w:rsidR="009114BC" w:rsidRDefault="009114BC">
            <w:pPr>
              <w:pStyle w:val="ConsPlusNormal"/>
              <w:jc w:val="center"/>
            </w:pPr>
            <w:r>
              <w:rPr>
                <w:color w:val="392C69"/>
              </w:rPr>
              <w:t>Список изменяющих документов</w:t>
            </w:r>
          </w:p>
          <w:p w:rsidR="009114BC" w:rsidRDefault="009114BC">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9114BC" w:rsidRDefault="009114BC">
      <w:pPr>
        <w:pStyle w:val="ConsPlusNormal"/>
        <w:jc w:val="center"/>
      </w:pPr>
    </w:p>
    <w:p w:rsidR="009114BC" w:rsidRDefault="009114B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114BC" w:rsidRDefault="009114B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27.06.01 Управление в технических системах (уровень подготовки кадров высшей квалификации).</w:t>
      </w:r>
    </w:p>
    <w:p w:rsidR="009114BC" w:rsidRDefault="009114BC">
      <w:pPr>
        <w:pStyle w:val="ConsPlusNormal"/>
        <w:spacing w:before="220"/>
        <w:ind w:firstLine="540"/>
        <w:jc w:val="both"/>
      </w:pPr>
      <w:r>
        <w:t>2. Настоящий приказ вступает в силу с 1 сентября 2014 года.</w:t>
      </w:r>
    </w:p>
    <w:p w:rsidR="009114BC" w:rsidRDefault="009114BC">
      <w:pPr>
        <w:pStyle w:val="ConsPlusNormal"/>
        <w:jc w:val="right"/>
      </w:pPr>
    </w:p>
    <w:p w:rsidR="009114BC" w:rsidRDefault="009114BC">
      <w:pPr>
        <w:pStyle w:val="ConsPlusNormal"/>
        <w:jc w:val="right"/>
      </w:pPr>
      <w:r>
        <w:t>Министр</w:t>
      </w:r>
    </w:p>
    <w:p w:rsidR="009114BC" w:rsidRDefault="009114BC">
      <w:pPr>
        <w:pStyle w:val="ConsPlusNormal"/>
        <w:jc w:val="right"/>
      </w:pPr>
      <w:r>
        <w:t>Д.В.ЛИВАНОВ</w:t>
      </w:r>
    </w:p>
    <w:p w:rsidR="009114BC" w:rsidRDefault="009114BC">
      <w:pPr>
        <w:pStyle w:val="ConsPlusNormal"/>
        <w:jc w:val="right"/>
      </w:pPr>
    </w:p>
    <w:p w:rsidR="009114BC" w:rsidRDefault="009114BC">
      <w:pPr>
        <w:pStyle w:val="ConsPlusNormal"/>
        <w:jc w:val="right"/>
      </w:pPr>
    </w:p>
    <w:p w:rsidR="009114BC" w:rsidRDefault="009114BC">
      <w:pPr>
        <w:pStyle w:val="ConsPlusNormal"/>
        <w:jc w:val="right"/>
      </w:pPr>
    </w:p>
    <w:p w:rsidR="009114BC" w:rsidRDefault="009114BC">
      <w:pPr>
        <w:pStyle w:val="ConsPlusNormal"/>
        <w:jc w:val="right"/>
      </w:pPr>
    </w:p>
    <w:p w:rsidR="009114BC" w:rsidRDefault="009114BC">
      <w:pPr>
        <w:pStyle w:val="ConsPlusNormal"/>
        <w:jc w:val="right"/>
      </w:pPr>
    </w:p>
    <w:p w:rsidR="009114BC" w:rsidRDefault="009114BC">
      <w:pPr>
        <w:pStyle w:val="ConsPlusNormal"/>
        <w:jc w:val="right"/>
        <w:outlineLvl w:val="0"/>
      </w:pPr>
      <w:r>
        <w:t>Приложение</w:t>
      </w:r>
    </w:p>
    <w:p w:rsidR="009114BC" w:rsidRDefault="009114BC">
      <w:pPr>
        <w:pStyle w:val="ConsPlusNormal"/>
        <w:jc w:val="right"/>
      </w:pPr>
    </w:p>
    <w:p w:rsidR="009114BC" w:rsidRDefault="009114BC">
      <w:pPr>
        <w:pStyle w:val="ConsPlusNormal"/>
        <w:jc w:val="right"/>
      </w:pPr>
      <w:r>
        <w:t>Утвержден</w:t>
      </w:r>
    </w:p>
    <w:p w:rsidR="009114BC" w:rsidRDefault="009114BC">
      <w:pPr>
        <w:pStyle w:val="ConsPlusNormal"/>
        <w:jc w:val="right"/>
      </w:pPr>
      <w:r>
        <w:t>приказом Министерства образования</w:t>
      </w:r>
    </w:p>
    <w:p w:rsidR="009114BC" w:rsidRDefault="009114BC">
      <w:pPr>
        <w:pStyle w:val="ConsPlusNormal"/>
        <w:jc w:val="right"/>
      </w:pPr>
      <w:r>
        <w:t>и науки Российской Федерации</w:t>
      </w:r>
    </w:p>
    <w:p w:rsidR="009114BC" w:rsidRDefault="009114BC">
      <w:pPr>
        <w:pStyle w:val="ConsPlusNormal"/>
        <w:jc w:val="right"/>
      </w:pPr>
      <w:r>
        <w:t>от 30 июля 2014 г. N 892</w:t>
      </w:r>
    </w:p>
    <w:p w:rsidR="009114BC" w:rsidRDefault="009114BC">
      <w:pPr>
        <w:pStyle w:val="ConsPlusNormal"/>
        <w:jc w:val="center"/>
      </w:pPr>
    </w:p>
    <w:p w:rsidR="009114BC" w:rsidRDefault="009114BC">
      <w:pPr>
        <w:pStyle w:val="ConsPlusTitle"/>
        <w:jc w:val="center"/>
      </w:pPr>
      <w:bookmarkStart w:id="1" w:name="P35"/>
      <w:bookmarkEnd w:id="1"/>
      <w:r>
        <w:t>ФЕДЕРАЛЬНЫЙ ГОСУДАРСТВЕННЫЙ ОБРАЗОВАТЕЛЬНЫЙ СТАНДАРТ</w:t>
      </w:r>
    </w:p>
    <w:p w:rsidR="009114BC" w:rsidRDefault="009114BC">
      <w:pPr>
        <w:pStyle w:val="ConsPlusTitle"/>
        <w:jc w:val="center"/>
      </w:pPr>
      <w:r>
        <w:t>ВЫСШЕГО ОБРАЗОВАНИЯ</w:t>
      </w:r>
    </w:p>
    <w:p w:rsidR="009114BC" w:rsidRDefault="009114BC">
      <w:pPr>
        <w:pStyle w:val="ConsPlusTitle"/>
        <w:jc w:val="center"/>
      </w:pPr>
    </w:p>
    <w:p w:rsidR="009114BC" w:rsidRDefault="009114BC">
      <w:pPr>
        <w:pStyle w:val="ConsPlusTitle"/>
        <w:jc w:val="center"/>
      </w:pPr>
      <w:r>
        <w:t>УРОВЕНЬ ВЫСШЕГО ОБРАЗОВАНИЯ</w:t>
      </w:r>
    </w:p>
    <w:p w:rsidR="009114BC" w:rsidRDefault="009114BC">
      <w:pPr>
        <w:pStyle w:val="ConsPlusTitle"/>
        <w:jc w:val="center"/>
      </w:pPr>
      <w:r>
        <w:t>ПОДГОТОВКА КАДРОВ ВЫСШЕЙ КВАЛИФИКАЦИИ</w:t>
      </w:r>
    </w:p>
    <w:p w:rsidR="009114BC" w:rsidRDefault="009114BC">
      <w:pPr>
        <w:pStyle w:val="ConsPlusTitle"/>
        <w:jc w:val="center"/>
      </w:pPr>
    </w:p>
    <w:p w:rsidR="009114BC" w:rsidRDefault="009114BC">
      <w:pPr>
        <w:pStyle w:val="ConsPlusTitle"/>
        <w:jc w:val="center"/>
      </w:pPr>
      <w:r>
        <w:t>НАПРАВЛЕНИЕ ПОДГОТОВКИ</w:t>
      </w:r>
    </w:p>
    <w:p w:rsidR="009114BC" w:rsidRDefault="009114BC">
      <w:pPr>
        <w:pStyle w:val="ConsPlusTitle"/>
        <w:jc w:val="center"/>
      </w:pPr>
      <w:r>
        <w:t>27.06.01 УПРАВЛЕНИЕ В ТЕХНИЧЕСКИХ СИСТЕМАХ</w:t>
      </w:r>
    </w:p>
    <w:p w:rsidR="009114BC" w:rsidRDefault="009114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14BC">
        <w:trPr>
          <w:jc w:val="center"/>
        </w:trPr>
        <w:tc>
          <w:tcPr>
            <w:tcW w:w="9294" w:type="dxa"/>
            <w:tcBorders>
              <w:top w:val="nil"/>
              <w:left w:val="single" w:sz="24" w:space="0" w:color="CED3F1"/>
              <w:bottom w:val="nil"/>
              <w:right w:val="single" w:sz="24" w:space="0" w:color="F4F3F8"/>
            </w:tcBorders>
            <w:shd w:val="clear" w:color="auto" w:fill="F4F3F8"/>
          </w:tcPr>
          <w:p w:rsidR="009114BC" w:rsidRDefault="009114BC">
            <w:pPr>
              <w:pStyle w:val="ConsPlusNormal"/>
              <w:jc w:val="center"/>
            </w:pPr>
            <w:r>
              <w:rPr>
                <w:color w:val="392C69"/>
              </w:rPr>
              <w:t>Список изменяющих документов</w:t>
            </w:r>
          </w:p>
          <w:p w:rsidR="009114BC" w:rsidRDefault="009114BC">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9114BC" w:rsidRDefault="009114BC">
      <w:pPr>
        <w:pStyle w:val="ConsPlusNormal"/>
        <w:jc w:val="center"/>
      </w:pPr>
    </w:p>
    <w:p w:rsidR="009114BC" w:rsidRDefault="009114BC">
      <w:pPr>
        <w:pStyle w:val="ConsPlusNormal"/>
        <w:jc w:val="center"/>
        <w:outlineLvl w:val="1"/>
      </w:pPr>
      <w:r>
        <w:t>I. ОБЛАСТЬ ПРИМЕНЕНИЯ</w:t>
      </w:r>
    </w:p>
    <w:p w:rsidR="009114BC" w:rsidRDefault="009114BC">
      <w:pPr>
        <w:pStyle w:val="ConsPlusNormal"/>
        <w:jc w:val="center"/>
      </w:pPr>
    </w:p>
    <w:p w:rsidR="009114BC" w:rsidRDefault="009114B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27.06.01 Управление в технических системах (далее соответственно - программа аспирантуры, направление подготовки).</w:t>
      </w:r>
    </w:p>
    <w:p w:rsidR="009114BC" w:rsidRDefault="009114BC">
      <w:pPr>
        <w:pStyle w:val="ConsPlusNormal"/>
        <w:ind w:firstLine="540"/>
        <w:jc w:val="both"/>
      </w:pPr>
    </w:p>
    <w:p w:rsidR="009114BC" w:rsidRDefault="009114BC">
      <w:pPr>
        <w:pStyle w:val="ConsPlusNormal"/>
        <w:jc w:val="center"/>
        <w:outlineLvl w:val="1"/>
      </w:pPr>
      <w:r>
        <w:t>II. ИСПОЛЬЗУЕМЫЕ СОКРАЩЕНИЯ</w:t>
      </w:r>
    </w:p>
    <w:p w:rsidR="009114BC" w:rsidRDefault="009114BC">
      <w:pPr>
        <w:pStyle w:val="ConsPlusNormal"/>
        <w:jc w:val="center"/>
      </w:pPr>
    </w:p>
    <w:p w:rsidR="009114BC" w:rsidRDefault="009114B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9114BC" w:rsidRDefault="009114BC">
      <w:pPr>
        <w:pStyle w:val="ConsPlusNormal"/>
        <w:spacing w:before="220"/>
        <w:ind w:firstLine="540"/>
        <w:jc w:val="both"/>
      </w:pPr>
      <w:r>
        <w:t>ВО - высшее образование;</w:t>
      </w:r>
    </w:p>
    <w:p w:rsidR="009114BC" w:rsidRDefault="009114BC">
      <w:pPr>
        <w:pStyle w:val="ConsPlusNormal"/>
        <w:spacing w:before="220"/>
        <w:ind w:firstLine="540"/>
        <w:jc w:val="both"/>
      </w:pPr>
      <w:r>
        <w:t>УК - универсальные компетенции;</w:t>
      </w:r>
    </w:p>
    <w:p w:rsidR="009114BC" w:rsidRDefault="009114BC">
      <w:pPr>
        <w:pStyle w:val="ConsPlusNormal"/>
        <w:spacing w:before="220"/>
        <w:ind w:firstLine="540"/>
        <w:jc w:val="both"/>
      </w:pPr>
      <w:r>
        <w:t>ОПК - общепрофессиональные компетенции;</w:t>
      </w:r>
    </w:p>
    <w:p w:rsidR="009114BC" w:rsidRDefault="009114BC">
      <w:pPr>
        <w:pStyle w:val="ConsPlusNormal"/>
        <w:spacing w:before="220"/>
        <w:ind w:firstLine="540"/>
        <w:jc w:val="both"/>
      </w:pPr>
      <w:r>
        <w:t>ПК - профессиональные компетенции;</w:t>
      </w:r>
    </w:p>
    <w:p w:rsidR="009114BC" w:rsidRDefault="009114BC">
      <w:pPr>
        <w:pStyle w:val="ConsPlusNormal"/>
        <w:spacing w:before="220"/>
        <w:ind w:firstLine="540"/>
        <w:jc w:val="both"/>
      </w:pPr>
      <w:r>
        <w:t>ФГОС ВО - федеральный государственный образовательный стандарт высшего образования;</w:t>
      </w:r>
    </w:p>
    <w:p w:rsidR="009114BC" w:rsidRDefault="009114BC">
      <w:pPr>
        <w:pStyle w:val="ConsPlusNormal"/>
        <w:spacing w:before="220"/>
        <w:ind w:firstLine="540"/>
        <w:jc w:val="both"/>
      </w:pPr>
      <w:r>
        <w:t>сетевая форма - сетевая форма реализации образовательных программ.</w:t>
      </w:r>
    </w:p>
    <w:p w:rsidR="009114BC" w:rsidRDefault="009114BC">
      <w:pPr>
        <w:pStyle w:val="ConsPlusNormal"/>
        <w:ind w:firstLine="540"/>
        <w:jc w:val="both"/>
      </w:pPr>
    </w:p>
    <w:p w:rsidR="009114BC" w:rsidRDefault="009114BC">
      <w:pPr>
        <w:pStyle w:val="ConsPlusNormal"/>
        <w:jc w:val="center"/>
        <w:outlineLvl w:val="1"/>
      </w:pPr>
      <w:r>
        <w:t>III. ХАРАКТЕРИСТИКА НАПРАВЛЕНИЯ ПОДГОТОВКИ</w:t>
      </w:r>
    </w:p>
    <w:p w:rsidR="009114BC" w:rsidRDefault="009114BC">
      <w:pPr>
        <w:pStyle w:val="ConsPlusNormal"/>
        <w:ind w:firstLine="540"/>
        <w:jc w:val="both"/>
      </w:pPr>
    </w:p>
    <w:p w:rsidR="009114BC" w:rsidRDefault="009114B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9114BC" w:rsidRDefault="009114B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9114BC" w:rsidRDefault="009114BC">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9114BC" w:rsidRDefault="009114BC">
      <w:pPr>
        <w:pStyle w:val="ConsPlusNormal"/>
        <w:spacing w:before="220"/>
        <w:ind w:firstLine="540"/>
        <w:jc w:val="both"/>
      </w:pPr>
      <w:r>
        <w:t>3.3. Срок получения образования по программе аспирантуры:</w:t>
      </w:r>
    </w:p>
    <w:p w:rsidR="009114BC" w:rsidRDefault="009114B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9114BC" w:rsidRDefault="009114BC">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9114BC" w:rsidRDefault="009114BC">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9114BC" w:rsidRDefault="009114B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9114BC" w:rsidRDefault="009114B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114BC" w:rsidRDefault="009114BC">
      <w:pPr>
        <w:pStyle w:val="ConsPlusNormal"/>
        <w:spacing w:before="220"/>
        <w:ind w:firstLine="540"/>
        <w:jc w:val="both"/>
      </w:pPr>
      <w:r>
        <w:t>3.5. Реализация программы аспирантуры возможна с использованием сетевой формы.</w:t>
      </w:r>
    </w:p>
    <w:p w:rsidR="009114BC" w:rsidRDefault="009114B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9114BC" w:rsidRDefault="009114BC">
      <w:pPr>
        <w:pStyle w:val="ConsPlusNormal"/>
        <w:ind w:firstLine="540"/>
        <w:jc w:val="both"/>
      </w:pPr>
    </w:p>
    <w:p w:rsidR="009114BC" w:rsidRDefault="009114BC">
      <w:pPr>
        <w:pStyle w:val="ConsPlusNormal"/>
        <w:jc w:val="center"/>
        <w:outlineLvl w:val="1"/>
      </w:pPr>
      <w:r>
        <w:t>IV. ХАРАКТЕРИСТИКА ПРОФЕССИОНАЛЬНОЙ ДЕЯТЕЛЬНОСТИ</w:t>
      </w:r>
    </w:p>
    <w:p w:rsidR="009114BC" w:rsidRDefault="009114BC">
      <w:pPr>
        <w:pStyle w:val="ConsPlusNormal"/>
        <w:jc w:val="center"/>
      </w:pPr>
      <w:r>
        <w:t>ВЫПУСКНИКОВ, ОСВОИВШИХ ПРОГРАММУ АСПИРАНТУРЫ</w:t>
      </w:r>
    </w:p>
    <w:p w:rsidR="009114BC" w:rsidRDefault="009114BC">
      <w:pPr>
        <w:pStyle w:val="ConsPlusNormal"/>
        <w:ind w:firstLine="540"/>
        <w:jc w:val="both"/>
      </w:pPr>
    </w:p>
    <w:p w:rsidR="009114BC" w:rsidRDefault="009114BC">
      <w:pPr>
        <w:pStyle w:val="ConsPlusNormal"/>
        <w:ind w:firstLine="540"/>
        <w:jc w:val="both"/>
      </w:pPr>
      <w:r>
        <w:t>4.1. Область профессиональной деятельности выпускников, освоивших программу аспирантуры, включает разработку новых методов управления, обработки информации и поиск новых конструктивных решений в создании систем управления техническими объектами, проведение исследований в области теории управления, методов искусственного интеллекта.</w:t>
      </w:r>
    </w:p>
    <w:p w:rsidR="009114BC" w:rsidRDefault="009114BC">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9114BC" w:rsidRDefault="009114BC">
      <w:pPr>
        <w:pStyle w:val="ConsPlusNormal"/>
        <w:spacing w:before="220"/>
        <w:ind w:firstLine="540"/>
        <w:jc w:val="both"/>
      </w:pPr>
      <w:r>
        <w:t>системы управления техническими объектами, включающие информационно-сенсорные, исполнительные и управляющие модули;</w:t>
      </w:r>
    </w:p>
    <w:p w:rsidR="009114BC" w:rsidRDefault="009114BC">
      <w:pPr>
        <w:pStyle w:val="ConsPlusNormal"/>
        <w:spacing w:before="220"/>
        <w:ind w:firstLine="540"/>
        <w:jc w:val="both"/>
      </w:pPr>
      <w:r>
        <w:t>их математическое, алгоритмическое и программное обеспечение;</w:t>
      </w:r>
    </w:p>
    <w:p w:rsidR="009114BC" w:rsidRDefault="009114BC">
      <w:pPr>
        <w:pStyle w:val="ConsPlusNormal"/>
        <w:spacing w:before="220"/>
        <w:ind w:firstLine="540"/>
        <w:jc w:val="both"/>
      </w:pPr>
      <w:r>
        <w:t>методы и средства их проектирования, моделирования, экспериментального исследования и проектирования;</w:t>
      </w:r>
    </w:p>
    <w:p w:rsidR="009114BC" w:rsidRDefault="009114BC">
      <w:pPr>
        <w:pStyle w:val="ConsPlusNormal"/>
        <w:spacing w:before="220"/>
        <w:ind w:firstLine="540"/>
        <w:jc w:val="both"/>
      </w:pPr>
      <w:r>
        <w:t>проведение теоретических и экспериментальных исследований систем управления техническими объектами различного назначения.</w:t>
      </w:r>
    </w:p>
    <w:p w:rsidR="009114BC" w:rsidRDefault="009114B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9114BC" w:rsidRDefault="009114BC">
      <w:pPr>
        <w:pStyle w:val="ConsPlusNormal"/>
        <w:spacing w:before="220"/>
        <w:ind w:firstLine="540"/>
        <w:jc w:val="both"/>
      </w:pPr>
      <w:r>
        <w:t>научно-исследовательская деятельность в области теории автоматического управления, разработки новых методов их исследования и проектирования;</w:t>
      </w:r>
    </w:p>
    <w:p w:rsidR="009114BC" w:rsidRDefault="009114BC">
      <w:pPr>
        <w:pStyle w:val="ConsPlusNormal"/>
        <w:spacing w:before="220"/>
        <w:ind w:firstLine="540"/>
        <w:jc w:val="both"/>
      </w:pPr>
      <w:r>
        <w:t>преподавательская деятельность по образовательным программам высшего образования.</w:t>
      </w:r>
    </w:p>
    <w:p w:rsidR="009114BC" w:rsidRDefault="009114BC">
      <w:pPr>
        <w:pStyle w:val="ConsPlusNormal"/>
        <w:spacing w:before="22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9114BC" w:rsidRDefault="009114BC">
      <w:pPr>
        <w:pStyle w:val="ConsPlusNormal"/>
        <w:ind w:firstLine="540"/>
        <w:jc w:val="both"/>
      </w:pPr>
    </w:p>
    <w:p w:rsidR="009114BC" w:rsidRDefault="009114BC">
      <w:pPr>
        <w:pStyle w:val="ConsPlusNormal"/>
        <w:jc w:val="center"/>
        <w:outlineLvl w:val="1"/>
      </w:pPr>
      <w:r>
        <w:t>V. ТРЕБОВАНИЯ К РЕЗУЛЬТАТАМ ОСВОЕНИЯ ПРОГРАММЫ АСПИРАНТУРЫ</w:t>
      </w:r>
    </w:p>
    <w:p w:rsidR="009114BC" w:rsidRDefault="009114BC">
      <w:pPr>
        <w:pStyle w:val="ConsPlusNormal"/>
        <w:ind w:firstLine="540"/>
        <w:jc w:val="both"/>
      </w:pPr>
    </w:p>
    <w:p w:rsidR="009114BC" w:rsidRDefault="009114BC">
      <w:pPr>
        <w:pStyle w:val="ConsPlusNormal"/>
        <w:ind w:firstLine="540"/>
        <w:jc w:val="both"/>
      </w:pPr>
      <w:r>
        <w:t>5.1. В результате освоения программы аспирантуры у выпускника должны быть сформированы:</w:t>
      </w:r>
    </w:p>
    <w:p w:rsidR="009114BC" w:rsidRDefault="009114BC">
      <w:pPr>
        <w:pStyle w:val="ConsPlusNormal"/>
        <w:spacing w:before="220"/>
        <w:ind w:firstLine="540"/>
        <w:jc w:val="both"/>
      </w:pPr>
      <w:r>
        <w:t>универсальные компетенции, не зависящие от конкретного направления подготовки;</w:t>
      </w:r>
    </w:p>
    <w:p w:rsidR="009114BC" w:rsidRDefault="009114BC">
      <w:pPr>
        <w:pStyle w:val="ConsPlusNormal"/>
        <w:spacing w:before="220"/>
        <w:ind w:firstLine="540"/>
        <w:jc w:val="both"/>
      </w:pPr>
      <w:r>
        <w:t>общепрофессиональные компетенции, определяемые направлением подготовки;</w:t>
      </w:r>
    </w:p>
    <w:p w:rsidR="009114BC" w:rsidRDefault="009114B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9114BC" w:rsidRDefault="009114B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9114BC" w:rsidRDefault="009114B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114BC" w:rsidRDefault="009114BC">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114BC" w:rsidRDefault="009114B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9114BC" w:rsidRDefault="009114B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9114BC" w:rsidRDefault="009114BC">
      <w:pPr>
        <w:pStyle w:val="ConsPlusNormal"/>
        <w:spacing w:before="220"/>
        <w:ind w:firstLine="540"/>
        <w:jc w:val="both"/>
      </w:pPr>
      <w:r>
        <w:t>способностью следовать этическим нормам в профессиональной деятельности (УК-5);</w:t>
      </w:r>
    </w:p>
    <w:p w:rsidR="009114BC" w:rsidRDefault="009114B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9114BC" w:rsidRDefault="009114B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9114BC" w:rsidRDefault="009114BC">
      <w:pPr>
        <w:pStyle w:val="ConsPlusNormal"/>
        <w:spacing w:before="220"/>
        <w:ind w:firstLine="540"/>
        <w:jc w:val="both"/>
      </w:pPr>
      <w:r>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9114BC" w:rsidRDefault="009114BC">
      <w:pPr>
        <w:pStyle w:val="ConsPlusNormal"/>
        <w:spacing w:before="220"/>
        <w:ind w:firstLine="540"/>
        <w:jc w:val="both"/>
      </w:pPr>
      <w:r>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9114BC" w:rsidRDefault="009114BC">
      <w:pPr>
        <w:pStyle w:val="ConsPlusNormal"/>
        <w:spacing w:before="220"/>
        <w:ind w:firstLine="540"/>
        <w:jc w:val="both"/>
      </w:pPr>
      <w:r>
        <w:t>способностью составлять комплексный бизнес-план (НИР, ОКР, выпуск продукции), включая его финансовую составляющую (ОПК-3);</w:t>
      </w:r>
    </w:p>
    <w:p w:rsidR="009114BC" w:rsidRDefault="009114BC">
      <w:pPr>
        <w:pStyle w:val="ConsPlusNormal"/>
        <w:spacing w:before="220"/>
        <w:ind w:firstLine="540"/>
        <w:jc w:val="both"/>
      </w:pPr>
      <w:r>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9114BC" w:rsidRDefault="009114BC">
      <w:pPr>
        <w:pStyle w:val="ConsPlusNormal"/>
        <w:spacing w:before="220"/>
        <w:ind w:firstLine="540"/>
        <w:jc w:val="both"/>
      </w:pPr>
      <w:r>
        <w:t>владением научно-предметной областью знаний (ОПК-5);</w:t>
      </w:r>
    </w:p>
    <w:p w:rsidR="009114BC" w:rsidRDefault="009114BC">
      <w:pPr>
        <w:pStyle w:val="ConsPlusNormal"/>
        <w:spacing w:before="220"/>
        <w:ind w:firstLine="540"/>
        <w:jc w:val="both"/>
      </w:pPr>
      <w:r>
        <w:lastRenderedPageBreak/>
        <w:t>готовностью к преподавательской деятельности по основным образовательным программам высшего образования (ОПК-6).</w:t>
      </w:r>
    </w:p>
    <w:p w:rsidR="009114BC" w:rsidRDefault="009114B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9114BC" w:rsidRDefault="009114B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9114BC" w:rsidRDefault="009114BC">
      <w:pPr>
        <w:pStyle w:val="ConsPlusNormal"/>
        <w:spacing w:before="220"/>
        <w:ind w:firstLine="540"/>
        <w:jc w:val="both"/>
      </w:pPr>
      <w:r>
        <w:t>--------------------------------</w:t>
      </w:r>
    </w:p>
    <w:p w:rsidR="009114BC" w:rsidRDefault="009114BC">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114BC" w:rsidRDefault="009114BC">
      <w:pPr>
        <w:pStyle w:val="ConsPlusNormal"/>
        <w:ind w:firstLine="540"/>
        <w:jc w:val="both"/>
      </w:pPr>
    </w:p>
    <w:p w:rsidR="009114BC" w:rsidRDefault="009114BC">
      <w:pPr>
        <w:pStyle w:val="ConsPlusNormal"/>
        <w:jc w:val="center"/>
        <w:outlineLvl w:val="1"/>
      </w:pPr>
      <w:r>
        <w:t>VI. ТРЕБОВАНИЯ К СТРУКТУРЕ ПРОГРАММЫ АСПИРАНТУРЫ</w:t>
      </w:r>
    </w:p>
    <w:p w:rsidR="009114BC" w:rsidRDefault="009114BC">
      <w:pPr>
        <w:pStyle w:val="ConsPlusNormal"/>
        <w:ind w:firstLine="540"/>
        <w:jc w:val="both"/>
      </w:pPr>
    </w:p>
    <w:p w:rsidR="009114BC" w:rsidRDefault="009114B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9114BC" w:rsidRDefault="009114BC">
      <w:pPr>
        <w:pStyle w:val="ConsPlusNormal"/>
        <w:spacing w:before="220"/>
        <w:ind w:firstLine="540"/>
        <w:jc w:val="both"/>
      </w:pPr>
      <w:r>
        <w:t>6.2. Программа аспирантуры состоит из следующих блоков:</w:t>
      </w:r>
    </w:p>
    <w:p w:rsidR="009114BC" w:rsidRDefault="009114B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114BC" w:rsidRDefault="009114BC">
      <w:pPr>
        <w:pStyle w:val="ConsPlusNormal"/>
        <w:spacing w:before="220"/>
        <w:ind w:firstLine="540"/>
        <w:jc w:val="both"/>
      </w:pPr>
      <w:r>
        <w:t>Блок 2. "Практики", который в полном объеме относится к вариативной части программы.</w:t>
      </w:r>
    </w:p>
    <w:p w:rsidR="009114BC" w:rsidRDefault="009114B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9114BC" w:rsidRDefault="009114BC">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9114BC" w:rsidRDefault="009114B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9114BC" w:rsidRDefault="009114BC">
      <w:pPr>
        <w:pStyle w:val="ConsPlusNormal"/>
        <w:ind w:firstLine="540"/>
        <w:jc w:val="both"/>
      </w:pPr>
    </w:p>
    <w:p w:rsidR="009114BC" w:rsidRDefault="009114BC">
      <w:pPr>
        <w:pStyle w:val="ConsPlusNormal"/>
        <w:jc w:val="center"/>
        <w:outlineLvl w:val="2"/>
      </w:pPr>
      <w:r>
        <w:t>Структура программы аспирантуры</w:t>
      </w:r>
    </w:p>
    <w:p w:rsidR="009114BC" w:rsidRDefault="009114BC">
      <w:pPr>
        <w:pStyle w:val="ConsPlusNormal"/>
        <w:ind w:firstLine="540"/>
        <w:jc w:val="both"/>
      </w:pPr>
    </w:p>
    <w:p w:rsidR="009114BC" w:rsidRDefault="009114BC">
      <w:pPr>
        <w:pStyle w:val="ConsPlusNormal"/>
        <w:jc w:val="right"/>
      </w:pPr>
      <w:r>
        <w:t>Таблица</w:t>
      </w:r>
    </w:p>
    <w:p w:rsidR="009114BC" w:rsidRDefault="009114BC">
      <w:pPr>
        <w:pStyle w:val="ConsPlusNormal"/>
        <w:ind w:firstLine="540"/>
        <w:jc w:val="both"/>
      </w:pPr>
    </w:p>
    <w:p w:rsidR="009114BC" w:rsidRDefault="009114BC">
      <w:pPr>
        <w:sectPr w:rsidR="009114BC" w:rsidSect="003C70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3"/>
        <w:gridCol w:w="2006"/>
      </w:tblGrid>
      <w:tr w:rsidR="009114BC">
        <w:tc>
          <w:tcPr>
            <w:tcW w:w="7633" w:type="dxa"/>
          </w:tcPr>
          <w:p w:rsidR="009114BC" w:rsidRDefault="009114BC">
            <w:pPr>
              <w:pStyle w:val="ConsPlusNormal"/>
              <w:jc w:val="center"/>
            </w:pPr>
            <w:r>
              <w:lastRenderedPageBreak/>
              <w:t>Наименование элемента программы</w:t>
            </w:r>
          </w:p>
        </w:tc>
        <w:tc>
          <w:tcPr>
            <w:tcW w:w="2006" w:type="dxa"/>
          </w:tcPr>
          <w:p w:rsidR="009114BC" w:rsidRDefault="009114BC">
            <w:pPr>
              <w:pStyle w:val="ConsPlusNormal"/>
              <w:jc w:val="center"/>
            </w:pPr>
            <w:r>
              <w:t>Объем (в з.е.)</w:t>
            </w:r>
          </w:p>
        </w:tc>
      </w:tr>
      <w:tr w:rsidR="009114BC">
        <w:tc>
          <w:tcPr>
            <w:tcW w:w="7633" w:type="dxa"/>
          </w:tcPr>
          <w:p w:rsidR="009114BC" w:rsidRDefault="009114BC">
            <w:pPr>
              <w:pStyle w:val="ConsPlusNormal"/>
              <w:jc w:val="both"/>
            </w:pPr>
            <w:r>
              <w:t>Блок 1 "Дисциплины (модули)"</w:t>
            </w:r>
          </w:p>
        </w:tc>
        <w:tc>
          <w:tcPr>
            <w:tcW w:w="2006" w:type="dxa"/>
          </w:tcPr>
          <w:p w:rsidR="009114BC" w:rsidRDefault="009114BC">
            <w:pPr>
              <w:pStyle w:val="ConsPlusNormal"/>
              <w:jc w:val="center"/>
            </w:pPr>
            <w:r>
              <w:t>30</w:t>
            </w:r>
          </w:p>
        </w:tc>
      </w:tr>
      <w:tr w:rsidR="009114BC">
        <w:tc>
          <w:tcPr>
            <w:tcW w:w="7633" w:type="dxa"/>
          </w:tcPr>
          <w:p w:rsidR="009114BC" w:rsidRDefault="009114BC">
            <w:pPr>
              <w:pStyle w:val="ConsPlusNormal"/>
              <w:jc w:val="both"/>
            </w:pPr>
            <w:r>
              <w:t>Базовая часть</w:t>
            </w:r>
          </w:p>
        </w:tc>
        <w:tc>
          <w:tcPr>
            <w:tcW w:w="2006" w:type="dxa"/>
            <w:vMerge w:val="restart"/>
          </w:tcPr>
          <w:p w:rsidR="009114BC" w:rsidRDefault="009114BC">
            <w:pPr>
              <w:pStyle w:val="ConsPlusNormal"/>
              <w:jc w:val="center"/>
            </w:pPr>
            <w:r>
              <w:t>9</w:t>
            </w:r>
          </w:p>
        </w:tc>
      </w:tr>
      <w:tr w:rsidR="009114BC">
        <w:tc>
          <w:tcPr>
            <w:tcW w:w="7633" w:type="dxa"/>
          </w:tcPr>
          <w:p w:rsidR="009114BC" w:rsidRDefault="009114BC">
            <w:pPr>
              <w:pStyle w:val="ConsPlusNormal"/>
              <w:jc w:val="both"/>
            </w:pPr>
            <w:r>
              <w:t>Дисциплины (модули), в том числе направленные на подготовку к сдаче кандидатских экзаменов</w:t>
            </w:r>
          </w:p>
        </w:tc>
        <w:tc>
          <w:tcPr>
            <w:tcW w:w="2006" w:type="dxa"/>
            <w:vMerge/>
          </w:tcPr>
          <w:p w:rsidR="009114BC" w:rsidRDefault="009114BC"/>
        </w:tc>
      </w:tr>
      <w:tr w:rsidR="009114BC">
        <w:tc>
          <w:tcPr>
            <w:tcW w:w="7633" w:type="dxa"/>
          </w:tcPr>
          <w:p w:rsidR="009114BC" w:rsidRDefault="009114BC">
            <w:pPr>
              <w:pStyle w:val="ConsPlusNormal"/>
              <w:jc w:val="both"/>
            </w:pPr>
            <w:r>
              <w:t>Вариативная часть</w:t>
            </w:r>
          </w:p>
          <w:p w:rsidR="009114BC" w:rsidRDefault="009114BC">
            <w:pPr>
              <w:pStyle w:val="ConsPlusNormal"/>
              <w:jc w:val="both"/>
            </w:pPr>
            <w:r>
              <w:t>Дисциплина/дисциплины (модуль/модули), в том числе направленные на подготовку к сдаче кандидатского экзамена</w:t>
            </w:r>
          </w:p>
          <w:p w:rsidR="009114BC" w:rsidRDefault="009114BC">
            <w:pPr>
              <w:pStyle w:val="ConsPlusNormal"/>
              <w:jc w:val="both"/>
            </w:pPr>
            <w:r>
              <w:t>Дисциплина/дисциплины (модуль/модули), направленные на подготовку к преподавательской деятельности</w:t>
            </w:r>
          </w:p>
        </w:tc>
        <w:tc>
          <w:tcPr>
            <w:tcW w:w="2006" w:type="dxa"/>
          </w:tcPr>
          <w:p w:rsidR="009114BC" w:rsidRDefault="009114BC">
            <w:pPr>
              <w:pStyle w:val="ConsPlusNormal"/>
              <w:jc w:val="center"/>
            </w:pPr>
            <w:r>
              <w:t>21</w:t>
            </w:r>
          </w:p>
        </w:tc>
      </w:tr>
      <w:tr w:rsidR="009114BC">
        <w:tc>
          <w:tcPr>
            <w:tcW w:w="7633" w:type="dxa"/>
          </w:tcPr>
          <w:p w:rsidR="009114BC" w:rsidRDefault="009114BC">
            <w:pPr>
              <w:pStyle w:val="ConsPlusNormal"/>
              <w:jc w:val="both"/>
            </w:pPr>
            <w:r>
              <w:t>Блок 2 "Практики"</w:t>
            </w:r>
          </w:p>
        </w:tc>
        <w:tc>
          <w:tcPr>
            <w:tcW w:w="2006" w:type="dxa"/>
            <w:vMerge w:val="restart"/>
            <w:tcBorders>
              <w:bottom w:val="nil"/>
            </w:tcBorders>
            <w:vAlign w:val="center"/>
          </w:tcPr>
          <w:p w:rsidR="009114BC" w:rsidRDefault="009114BC">
            <w:pPr>
              <w:pStyle w:val="ConsPlusNormal"/>
              <w:jc w:val="center"/>
            </w:pPr>
            <w:r>
              <w:t>201</w:t>
            </w:r>
          </w:p>
        </w:tc>
      </w:tr>
      <w:tr w:rsidR="009114BC">
        <w:tc>
          <w:tcPr>
            <w:tcW w:w="7633" w:type="dxa"/>
          </w:tcPr>
          <w:p w:rsidR="009114BC" w:rsidRDefault="009114BC">
            <w:pPr>
              <w:pStyle w:val="ConsPlusNormal"/>
              <w:jc w:val="both"/>
            </w:pPr>
            <w:r>
              <w:t>Вариативная часть</w:t>
            </w:r>
          </w:p>
        </w:tc>
        <w:tc>
          <w:tcPr>
            <w:tcW w:w="2006" w:type="dxa"/>
            <w:vMerge/>
            <w:tcBorders>
              <w:bottom w:val="nil"/>
            </w:tcBorders>
          </w:tcPr>
          <w:p w:rsidR="009114BC" w:rsidRDefault="009114BC"/>
        </w:tc>
      </w:tr>
      <w:tr w:rsidR="009114BC">
        <w:tc>
          <w:tcPr>
            <w:tcW w:w="7633" w:type="dxa"/>
          </w:tcPr>
          <w:p w:rsidR="009114BC" w:rsidRDefault="009114BC">
            <w:pPr>
              <w:pStyle w:val="ConsPlusNormal"/>
              <w:jc w:val="both"/>
            </w:pPr>
            <w:r>
              <w:t>Блок 3 "Научные исследования"</w:t>
            </w:r>
          </w:p>
        </w:tc>
        <w:tc>
          <w:tcPr>
            <w:tcW w:w="2006" w:type="dxa"/>
            <w:vMerge/>
            <w:tcBorders>
              <w:bottom w:val="nil"/>
            </w:tcBorders>
          </w:tcPr>
          <w:p w:rsidR="009114BC" w:rsidRDefault="009114BC"/>
        </w:tc>
      </w:tr>
      <w:tr w:rsidR="009114BC">
        <w:tblPrEx>
          <w:tblBorders>
            <w:insideH w:val="nil"/>
          </w:tblBorders>
        </w:tblPrEx>
        <w:tc>
          <w:tcPr>
            <w:tcW w:w="7633" w:type="dxa"/>
            <w:tcBorders>
              <w:bottom w:val="nil"/>
            </w:tcBorders>
          </w:tcPr>
          <w:p w:rsidR="009114BC" w:rsidRDefault="009114BC">
            <w:pPr>
              <w:pStyle w:val="ConsPlusNormal"/>
              <w:jc w:val="both"/>
            </w:pPr>
            <w:r>
              <w:t>Вариативная часть</w:t>
            </w:r>
          </w:p>
        </w:tc>
        <w:tc>
          <w:tcPr>
            <w:tcW w:w="2006" w:type="dxa"/>
            <w:tcBorders>
              <w:top w:val="nil"/>
              <w:bottom w:val="nil"/>
            </w:tcBorders>
          </w:tcPr>
          <w:p w:rsidR="009114BC" w:rsidRDefault="009114BC">
            <w:pPr>
              <w:pStyle w:val="ConsPlusNormal"/>
              <w:jc w:val="both"/>
            </w:pPr>
          </w:p>
        </w:tc>
      </w:tr>
      <w:tr w:rsidR="009114BC">
        <w:tblPrEx>
          <w:tblBorders>
            <w:insideH w:val="nil"/>
          </w:tblBorders>
        </w:tblPrEx>
        <w:tc>
          <w:tcPr>
            <w:tcW w:w="9639" w:type="dxa"/>
            <w:gridSpan w:val="2"/>
            <w:tcBorders>
              <w:top w:val="nil"/>
            </w:tcBorders>
          </w:tcPr>
          <w:p w:rsidR="009114BC" w:rsidRDefault="009114BC">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9114BC">
        <w:tc>
          <w:tcPr>
            <w:tcW w:w="7633" w:type="dxa"/>
          </w:tcPr>
          <w:p w:rsidR="009114BC" w:rsidRDefault="009114BC">
            <w:pPr>
              <w:pStyle w:val="ConsPlusNormal"/>
              <w:jc w:val="both"/>
            </w:pPr>
            <w:r>
              <w:t>Блок 4 "Государственная итоговая аттестация"</w:t>
            </w:r>
          </w:p>
        </w:tc>
        <w:tc>
          <w:tcPr>
            <w:tcW w:w="2006" w:type="dxa"/>
            <w:vMerge w:val="restart"/>
          </w:tcPr>
          <w:p w:rsidR="009114BC" w:rsidRDefault="009114BC">
            <w:pPr>
              <w:pStyle w:val="ConsPlusNormal"/>
              <w:jc w:val="center"/>
            </w:pPr>
            <w:r>
              <w:t>9</w:t>
            </w:r>
          </w:p>
        </w:tc>
      </w:tr>
      <w:tr w:rsidR="009114BC">
        <w:tc>
          <w:tcPr>
            <w:tcW w:w="7633" w:type="dxa"/>
          </w:tcPr>
          <w:p w:rsidR="009114BC" w:rsidRDefault="009114BC">
            <w:pPr>
              <w:pStyle w:val="ConsPlusNormal"/>
              <w:jc w:val="both"/>
            </w:pPr>
            <w:r>
              <w:t>Базовая часть</w:t>
            </w:r>
          </w:p>
        </w:tc>
        <w:tc>
          <w:tcPr>
            <w:tcW w:w="2006" w:type="dxa"/>
            <w:vMerge/>
          </w:tcPr>
          <w:p w:rsidR="009114BC" w:rsidRDefault="009114BC"/>
        </w:tc>
      </w:tr>
      <w:tr w:rsidR="009114BC">
        <w:tc>
          <w:tcPr>
            <w:tcW w:w="7633" w:type="dxa"/>
          </w:tcPr>
          <w:p w:rsidR="009114BC" w:rsidRDefault="009114BC">
            <w:pPr>
              <w:pStyle w:val="ConsPlusNormal"/>
              <w:jc w:val="both"/>
            </w:pPr>
            <w:r>
              <w:t>Объем программы аспирантуры</w:t>
            </w:r>
          </w:p>
        </w:tc>
        <w:tc>
          <w:tcPr>
            <w:tcW w:w="2006" w:type="dxa"/>
          </w:tcPr>
          <w:p w:rsidR="009114BC" w:rsidRDefault="009114BC">
            <w:pPr>
              <w:pStyle w:val="ConsPlusNormal"/>
              <w:jc w:val="center"/>
            </w:pPr>
            <w:r>
              <w:t>240</w:t>
            </w:r>
          </w:p>
        </w:tc>
      </w:tr>
    </w:tbl>
    <w:p w:rsidR="009114BC" w:rsidRDefault="009114BC">
      <w:pPr>
        <w:sectPr w:rsidR="009114BC">
          <w:pgSz w:w="16838" w:h="11905" w:orient="landscape"/>
          <w:pgMar w:top="1701" w:right="1134" w:bottom="850" w:left="1134" w:header="0" w:footer="0" w:gutter="0"/>
          <w:cols w:space="720"/>
        </w:sectPr>
      </w:pPr>
    </w:p>
    <w:p w:rsidR="009114BC" w:rsidRDefault="009114BC">
      <w:pPr>
        <w:pStyle w:val="ConsPlusNormal"/>
        <w:ind w:firstLine="540"/>
        <w:jc w:val="both"/>
      </w:pPr>
    </w:p>
    <w:p w:rsidR="009114BC" w:rsidRDefault="009114B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9114BC" w:rsidRDefault="009114B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9114BC" w:rsidRDefault="009114B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9114BC" w:rsidRDefault="009114BC">
      <w:pPr>
        <w:pStyle w:val="ConsPlusNormal"/>
        <w:spacing w:before="220"/>
        <w:ind w:firstLine="540"/>
        <w:jc w:val="both"/>
      </w:pPr>
      <w:r>
        <w:t>--------------------------------</w:t>
      </w:r>
    </w:p>
    <w:p w:rsidR="009114BC" w:rsidRDefault="009114BC">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114BC" w:rsidRDefault="009114BC">
      <w:pPr>
        <w:pStyle w:val="ConsPlusNormal"/>
        <w:ind w:firstLine="540"/>
        <w:jc w:val="both"/>
      </w:pPr>
    </w:p>
    <w:p w:rsidR="009114BC" w:rsidRDefault="009114B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9114BC" w:rsidRDefault="009114BC">
      <w:pPr>
        <w:pStyle w:val="ConsPlusNormal"/>
        <w:spacing w:before="220"/>
        <w:ind w:firstLine="540"/>
        <w:jc w:val="both"/>
      </w:pPr>
      <w:r>
        <w:t>Педагогическая практика является обязательной.</w:t>
      </w:r>
    </w:p>
    <w:p w:rsidR="009114BC" w:rsidRDefault="009114BC">
      <w:pPr>
        <w:pStyle w:val="ConsPlusNormal"/>
        <w:spacing w:before="220"/>
        <w:ind w:firstLine="540"/>
        <w:jc w:val="both"/>
      </w:pPr>
      <w:r>
        <w:t>Способы проведения практики:</w:t>
      </w:r>
    </w:p>
    <w:p w:rsidR="009114BC" w:rsidRDefault="009114BC">
      <w:pPr>
        <w:pStyle w:val="ConsPlusNormal"/>
        <w:spacing w:before="220"/>
        <w:ind w:firstLine="540"/>
        <w:jc w:val="both"/>
      </w:pPr>
      <w:r>
        <w:t>стационарная;</w:t>
      </w:r>
    </w:p>
    <w:p w:rsidR="009114BC" w:rsidRDefault="009114BC">
      <w:pPr>
        <w:pStyle w:val="ConsPlusNormal"/>
        <w:spacing w:before="220"/>
        <w:ind w:firstLine="540"/>
        <w:jc w:val="both"/>
      </w:pPr>
      <w:r>
        <w:t>выездная.</w:t>
      </w:r>
    </w:p>
    <w:p w:rsidR="009114BC" w:rsidRDefault="009114BC">
      <w:pPr>
        <w:pStyle w:val="ConsPlusNormal"/>
        <w:spacing w:before="220"/>
        <w:ind w:firstLine="540"/>
        <w:jc w:val="both"/>
      </w:pPr>
      <w:r>
        <w:t>Практика может проводиться в структурных подразделениях организации.</w:t>
      </w:r>
    </w:p>
    <w:p w:rsidR="009114BC" w:rsidRDefault="009114B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114BC" w:rsidRDefault="009114B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9114BC" w:rsidRDefault="009114B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9114BC" w:rsidRDefault="009114BC">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9114BC" w:rsidRDefault="009114B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9114BC" w:rsidRDefault="009114BC">
      <w:pPr>
        <w:pStyle w:val="ConsPlusNormal"/>
        <w:spacing w:before="220"/>
        <w:ind w:firstLine="540"/>
        <w:jc w:val="both"/>
      </w:pPr>
      <w:r>
        <w:t>--------------------------------</w:t>
      </w:r>
    </w:p>
    <w:p w:rsidR="009114BC" w:rsidRDefault="009114BC">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9114BC" w:rsidRDefault="009114BC">
      <w:pPr>
        <w:pStyle w:val="ConsPlusNormal"/>
        <w:ind w:firstLine="540"/>
        <w:jc w:val="both"/>
      </w:pPr>
    </w:p>
    <w:p w:rsidR="009114BC" w:rsidRDefault="009114B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9114BC" w:rsidRDefault="009114BC">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9114BC" w:rsidRDefault="009114BC">
      <w:pPr>
        <w:pStyle w:val="ConsPlusNormal"/>
        <w:spacing w:before="220"/>
        <w:ind w:firstLine="540"/>
        <w:jc w:val="both"/>
      </w:pPr>
      <w:r>
        <w:t>6.7. Реализация программы аспирантуры с применением исключительно электронного обучения, дистанционных образовательных технологий не допускается в случае включения в программу аспирантуры дисциплин (модулей) и (или) практик, содержащих научно-техническую информацию, подлежащую экспортному контролю, сведений, составляющих государственную тайну и (или) предполагающих обязательное использование специализированного учебного оборудования, участия обучающихся в процессах, связанных с жизнью и здоровьем людей и (или) связанных напрямую с формированием профессиональных компетенций практико-ориентированного характера.</w:t>
      </w:r>
    </w:p>
    <w:p w:rsidR="009114BC" w:rsidRDefault="009114BC">
      <w:pPr>
        <w:pStyle w:val="ConsPlusNormal"/>
        <w:ind w:firstLine="540"/>
        <w:jc w:val="both"/>
      </w:pPr>
    </w:p>
    <w:p w:rsidR="009114BC" w:rsidRDefault="009114BC">
      <w:pPr>
        <w:pStyle w:val="ConsPlusNormal"/>
        <w:jc w:val="center"/>
        <w:outlineLvl w:val="1"/>
      </w:pPr>
      <w:r>
        <w:t>VII. ТРЕБОВАНИЯ К УСЛОВИЯМ РЕАЛИЗАЦИИ ПРОГРАММЫ АСПИРАНТУРЫ</w:t>
      </w:r>
    </w:p>
    <w:p w:rsidR="009114BC" w:rsidRDefault="009114BC">
      <w:pPr>
        <w:pStyle w:val="ConsPlusNormal"/>
        <w:ind w:firstLine="540"/>
        <w:jc w:val="both"/>
      </w:pPr>
    </w:p>
    <w:p w:rsidR="009114BC" w:rsidRDefault="009114BC">
      <w:pPr>
        <w:pStyle w:val="ConsPlusNormal"/>
        <w:ind w:firstLine="540"/>
        <w:jc w:val="both"/>
        <w:outlineLvl w:val="2"/>
      </w:pPr>
      <w:r>
        <w:t>7.1. Общесистемные требования к реализации программы аспирантуры.</w:t>
      </w:r>
    </w:p>
    <w:p w:rsidR="009114BC" w:rsidRDefault="009114B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9114BC" w:rsidRDefault="009114BC">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9114BC" w:rsidRDefault="009114B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9114BC" w:rsidRDefault="009114BC">
      <w:pPr>
        <w:pStyle w:val="ConsPlusNormal"/>
        <w:spacing w:before="220"/>
        <w:ind w:firstLine="540"/>
        <w:jc w:val="both"/>
      </w:pPr>
      <w:r>
        <w:t>Электронная информационно-образовательная среда организации должна обеспечивать:</w:t>
      </w:r>
    </w:p>
    <w:p w:rsidR="009114BC" w:rsidRDefault="009114B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9114BC" w:rsidRDefault="009114B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114BC" w:rsidRDefault="009114B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14BC" w:rsidRDefault="009114B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14BC" w:rsidRDefault="009114BC">
      <w:pPr>
        <w:pStyle w:val="ConsPlusNormal"/>
        <w:spacing w:before="220"/>
        <w:ind w:firstLine="540"/>
        <w:jc w:val="both"/>
      </w:pPr>
      <w:r>
        <w:t xml:space="preserve">взаимодействие между участниками образовательного процесса, в том числе синхронное и </w:t>
      </w:r>
      <w:r>
        <w:lastRenderedPageBreak/>
        <w:t>(или) асинхронное взаимодействие посредством сети "Интернет".</w:t>
      </w:r>
    </w:p>
    <w:p w:rsidR="009114BC" w:rsidRDefault="009114B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114BC" w:rsidRDefault="009114BC">
      <w:pPr>
        <w:pStyle w:val="ConsPlusNormal"/>
        <w:spacing w:before="220"/>
        <w:ind w:firstLine="540"/>
        <w:jc w:val="both"/>
      </w:pPr>
      <w:r>
        <w:t>--------------------------------</w:t>
      </w:r>
    </w:p>
    <w:p w:rsidR="009114BC" w:rsidRDefault="009114BC">
      <w:pPr>
        <w:pStyle w:val="ConsPlusNormal"/>
        <w:spacing w:before="220"/>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9114BC" w:rsidRDefault="009114BC">
      <w:pPr>
        <w:pStyle w:val="ConsPlusNormal"/>
        <w:ind w:firstLine="540"/>
        <w:jc w:val="both"/>
      </w:pPr>
    </w:p>
    <w:p w:rsidR="009114BC" w:rsidRDefault="009114B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9114BC" w:rsidRDefault="009114B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9114BC" w:rsidRDefault="009114B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114BC" w:rsidRDefault="009114B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114BC" w:rsidRDefault="009114BC">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9114BC" w:rsidRDefault="009114BC">
      <w:pPr>
        <w:pStyle w:val="ConsPlusNormal"/>
        <w:spacing w:before="220"/>
        <w:ind w:firstLine="540"/>
        <w:jc w:val="both"/>
      </w:pPr>
      <w: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114BC" w:rsidRDefault="009114BC">
      <w:pPr>
        <w:pStyle w:val="ConsPlusNormal"/>
        <w:spacing w:before="220"/>
        <w:ind w:firstLine="540"/>
        <w:jc w:val="both"/>
      </w:pPr>
      <w:r>
        <w:t>--------------------------------</w:t>
      </w:r>
    </w:p>
    <w:p w:rsidR="009114BC" w:rsidRDefault="009114BC">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114BC" w:rsidRDefault="009114BC">
      <w:pPr>
        <w:pStyle w:val="ConsPlusNormal"/>
        <w:ind w:firstLine="540"/>
        <w:jc w:val="both"/>
      </w:pPr>
    </w:p>
    <w:p w:rsidR="009114BC" w:rsidRDefault="009114BC">
      <w:pPr>
        <w:pStyle w:val="ConsPlusNormal"/>
        <w:ind w:firstLine="540"/>
        <w:jc w:val="both"/>
        <w:outlineLvl w:val="2"/>
      </w:pPr>
      <w:r>
        <w:t>7.2. Требования к кадровым условиям реализации программы аспирантуры.</w:t>
      </w:r>
    </w:p>
    <w:p w:rsidR="009114BC" w:rsidRDefault="009114BC">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9114BC" w:rsidRDefault="009114B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9114BC" w:rsidRDefault="009114B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9114BC" w:rsidRDefault="009114BC">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9114BC" w:rsidRDefault="009114BC">
      <w:pPr>
        <w:pStyle w:val="ConsPlusNormal"/>
        <w:ind w:firstLine="540"/>
        <w:jc w:val="both"/>
      </w:pPr>
    </w:p>
    <w:p w:rsidR="009114BC" w:rsidRDefault="009114B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9114BC" w:rsidRDefault="009114BC">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9114BC" w:rsidRDefault="009114B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9114BC" w:rsidRDefault="009114BC">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9114BC" w:rsidRDefault="009114B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114BC" w:rsidRDefault="009114BC">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114BC" w:rsidRDefault="009114B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114BC" w:rsidRDefault="009114B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114BC" w:rsidRDefault="009114B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9114BC" w:rsidRDefault="009114B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9114BC" w:rsidRDefault="009114B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9114BC" w:rsidRDefault="009114BC">
      <w:pPr>
        <w:pStyle w:val="ConsPlusNormal"/>
        <w:ind w:firstLine="540"/>
        <w:jc w:val="both"/>
      </w:pPr>
    </w:p>
    <w:p w:rsidR="009114BC" w:rsidRDefault="009114BC">
      <w:pPr>
        <w:pStyle w:val="ConsPlusNormal"/>
        <w:ind w:firstLine="540"/>
        <w:jc w:val="both"/>
        <w:outlineLvl w:val="2"/>
      </w:pPr>
      <w:r>
        <w:t>7.4. Требования к финансовому обеспечению программы аспирантуры.</w:t>
      </w:r>
    </w:p>
    <w:p w:rsidR="009114BC" w:rsidRDefault="009114B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114BC" w:rsidRDefault="009114BC">
      <w:pPr>
        <w:pStyle w:val="ConsPlusNormal"/>
        <w:ind w:firstLine="540"/>
        <w:jc w:val="both"/>
      </w:pPr>
    </w:p>
    <w:p w:rsidR="009114BC" w:rsidRDefault="009114BC">
      <w:pPr>
        <w:pStyle w:val="ConsPlusNormal"/>
        <w:ind w:firstLine="540"/>
        <w:jc w:val="both"/>
      </w:pPr>
    </w:p>
    <w:p w:rsidR="009114BC" w:rsidRDefault="009114BC">
      <w:pPr>
        <w:pStyle w:val="ConsPlusNormal"/>
        <w:pBdr>
          <w:top w:val="single" w:sz="6" w:space="0" w:color="auto"/>
        </w:pBdr>
        <w:spacing w:before="100" w:after="100"/>
        <w:jc w:val="both"/>
        <w:rPr>
          <w:sz w:val="2"/>
          <w:szCs w:val="2"/>
        </w:rPr>
      </w:pPr>
    </w:p>
    <w:p w:rsidR="00403ED1" w:rsidRDefault="00403ED1"/>
    <w:sectPr w:rsidR="00403ED1" w:rsidSect="00F029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BC"/>
    <w:rsid w:val="00306842"/>
    <w:rsid w:val="00403ED1"/>
    <w:rsid w:val="009114BC"/>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1849-39F3-491C-B8ED-FADF932D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A935903C1CEB55AB16A99F7F31BCDBD90C48939C78563271A985FD6254B52C4A78E37BB2C5CB371E2D3D3B44802FA7B9D63DDE3B75826uB4EN" TargetMode="External"/><Relationship Id="rId13" Type="http://schemas.openxmlformats.org/officeDocument/2006/relationships/hyperlink" Target="consultantplus://offline/ref=2B4A935903C1CEB55AB16A99F7F31BCDBE91C08A3FCF8563271A985FD6254B52C4A78E37BB2C58B079E2D3D3B44802FA7B9D63DDE3B75826uB4EN" TargetMode="External"/><Relationship Id="rId18" Type="http://schemas.openxmlformats.org/officeDocument/2006/relationships/hyperlink" Target="consultantplus://offline/ref=2B4A935903C1CEB55AB16A99F7F31BCDBC9DC98A3ACC8563271A985FD6254B52D6A7D63BB92942B271F78582F2u14D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B4A935903C1CEB55AB16A99F7F31BCDBC99C88D3CCF8563271A985FD6254B52C4A78E37BB2C5CB77AE2D3D3B44802FA7B9D63DDE3B75826uB4EN" TargetMode="External"/><Relationship Id="rId7" Type="http://schemas.openxmlformats.org/officeDocument/2006/relationships/hyperlink" Target="consultantplus://offline/ref=2B4A935903C1CEB55AB16A99F7F31BCDBE91C08A3FCF8563271A985FD6254B52C4A78E37BB2C58B37FE2D3D3B44802FA7B9D63DDE3B75826uB4EN" TargetMode="External"/><Relationship Id="rId12" Type="http://schemas.openxmlformats.org/officeDocument/2006/relationships/hyperlink" Target="consultantplus://offline/ref=2B4A935903C1CEB55AB16A99F7F31BCDBC99C88D3CCF8563271A985FD6254B52C4A78E37BB2C5CB178E2D3D3B44802FA7B9D63DDE3B75826uB4EN" TargetMode="External"/><Relationship Id="rId17" Type="http://schemas.openxmlformats.org/officeDocument/2006/relationships/hyperlink" Target="consultantplus://offline/ref=2B4A935903C1CEB55AB16A99F7F31BCDBE91C08A3FCF8563271A985FD6254B52C4A78E37BB2C58B071E2D3D3B44802FA7B9D63DDE3B75826uB4EN" TargetMode="External"/><Relationship Id="rId25" Type="http://schemas.openxmlformats.org/officeDocument/2006/relationships/hyperlink" Target="consultantplus://offline/ref=2B4A935903C1CEB55AB16A99F7F31BCDBE9CC28F39CF8563271A985FD6254B52C4A78E37BB2C5CB37AE2D3D3B44802FA7B9D63DDE3B75826uB4EN" TargetMode="External"/><Relationship Id="rId2" Type="http://schemas.openxmlformats.org/officeDocument/2006/relationships/settings" Target="settings.xml"/><Relationship Id="rId16" Type="http://schemas.openxmlformats.org/officeDocument/2006/relationships/hyperlink" Target="consultantplus://offline/ref=2B4A935903C1CEB55AB16A99F7F31BCDBE91C08A3FCF8563271A985FD6254B52C4A78E37BB2C58B07CE2D3D3B44802FA7B9D63DDE3B75826uB4EN" TargetMode="External"/><Relationship Id="rId20" Type="http://schemas.openxmlformats.org/officeDocument/2006/relationships/hyperlink" Target="consultantplus://offline/ref=2B4A935903C1CEB55AB16A99F7F31BCDBE98C28A38C98563271A985FD6254B52C4A78E37BB2C5CB271E2D3D3B44802FA7B9D63DDE3B75826uB4EN" TargetMode="External"/><Relationship Id="rId1" Type="http://schemas.openxmlformats.org/officeDocument/2006/relationships/styles" Target="styles.xml"/><Relationship Id="rId6" Type="http://schemas.openxmlformats.org/officeDocument/2006/relationships/hyperlink" Target="consultantplus://offline/ref=2B4A935903C1CEB55AB16A99F7F31BCDBD91C78838C78563271A985FD6254B52C4A78E37BB2C5CB67AE2D3D3B44802FA7B9D63DDE3B75826uB4EN" TargetMode="External"/><Relationship Id="rId11" Type="http://schemas.openxmlformats.org/officeDocument/2006/relationships/hyperlink" Target="consultantplus://offline/ref=2B4A935903C1CEB55AB16A99F7F31BCDBE91C08A3FCF8563271A985FD6254B52C4A78E37BB2C58B078E2D3D3B44802FA7B9D63DDE3B75826uB4EN" TargetMode="External"/><Relationship Id="rId24" Type="http://schemas.openxmlformats.org/officeDocument/2006/relationships/hyperlink" Target="consultantplus://offline/ref=2B4A935903C1CEB55AB16A99F7F31BCDBE91C08A3FCF8563271A985FD6254B52C4A78E37BB2C58B179E2D3D3B44802FA7B9D63DDE3B75826uB4EN" TargetMode="External"/><Relationship Id="rId5" Type="http://schemas.openxmlformats.org/officeDocument/2006/relationships/hyperlink" Target="consultantplus://offline/ref=2B4A935903C1CEB55AB16A99F7F31BCDBE91C08A3FCF8563271A985FD6254B52C4A78E37BB2C58B37FE2D3D3B44802FA7B9D63DDE3B75826uB4EN" TargetMode="External"/><Relationship Id="rId15" Type="http://schemas.openxmlformats.org/officeDocument/2006/relationships/hyperlink" Target="consultantplus://offline/ref=2B4A935903C1CEB55AB16A99F7F31BCDBC99C88D3CCF8563271A985FD6254B52C4A78E37BB2C5CB470E2D3D3B44802FA7B9D63DDE3B75826uB4EN" TargetMode="External"/><Relationship Id="rId23" Type="http://schemas.openxmlformats.org/officeDocument/2006/relationships/hyperlink" Target="consultantplus://offline/ref=2B4A935903C1CEB55AB16A99F7F31BCDBE91C08A3FCF8563271A985FD6254B52C4A78E37BB2C58B178E2D3D3B44802FA7B9D63DDE3B75826uB4EN" TargetMode="External"/><Relationship Id="rId10" Type="http://schemas.openxmlformats.org/officeDocument/2006/relationships/hyperlink" Target="consultantplus://offline/ref=2B4A935903C1CEB55AB16A99F7F31BCDBE91C08A3FCF8563271A985FD6254B52C4A78E37BB2C58B371E2D3D3B44802FA7B9D63DDE3B75826uB4EN" TargetMode="External"/><Relationship Id="rId19" Type="http://schemas.openxmlformats.org/officeDocument/2006/relationships/hyperlink" Target="consultantplus://offline/ref=2B4A935903C1CEB55AB16A99F7F31BCDBC9CC18C3ECC8563271A985FD6254B52D6A7D63BB92942B271F78582F2u14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4A935903C1CEB55AB16A99F7F31BCDBD90C6883CCC8563271A985FD6254B52C4A78E37BB2C5EB278E2D3D3B44802FA7B9D63DDE3B75826uB4EN" TargetMode="External"/><Relationship Id="rId14" Type="http://schemas.openxmlformats.org/officeDocument/2006/relationships/hyperlink" Target="consultantplus://offline/ref=2B4A935903C1CEB55AB16A99F7F31BCDBC99C88D3CCF8563271A985FD6254B52C4A78E37BB2C5CB47DE2D3D3B44802FA7B9D63DDE3B75826uB4EN" TargetMode="External"/><Relationship Id="rId22" Type="http://schemas.openxmlformats.org/officeDocument/2006/relationships/hyperlink" Target="consultantplus://offline/ref=2B4A935903C1CEB55AB16A99F7F31BCDBC9DC7883CCE8563271A985FD6254B52C4A78E37BB2C5CB37EE2D3D3B44802FA7B9D63DDE3B75826uB4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4534</Words>
  <Characters>25849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2020-09-25T13:56:00Z</dcterms:created>
  <dcterms:modified xsi:type="dcterms:W3CDTF">2020-09-25T13:57:00Z</dcterms:modified>
</cp:coreProperties>
</file>